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255F85"/>
        </w:tblBorders>
        <w:tblLook w:val="00A0" w:firstRow="1" w:lastRow="0" w:firstColumn="1" w:lastColumn="0" w:noHBand="0" w:noVBand="0"/>
      </w:tblPr>
      <w:tblGrid>
        <w:gridCol w:w="5009"/>
        <w:gridCol w:w="4206"/>
      </w:tblGrid>
      <w:tr w:rsidR="007355D5" w:rsidTr="00D5511F">
        <w:tc>
          <w:tcPr>
            <w:tcW w:w="5009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7355D5" w:rsidRDefault="007355D5" w:rsidP="00D5511F">
            <w:pPr>
              <w:tabs>
                <w:tab w:val="center" w:pos="4677"/>
                <w:tab w:val="right" w:pos="9355"/>
              </w:tabs>
              <w:rPr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524125" cy="561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255F85"/>
              <w:right w:val="nil"/>
            </w:tcBorders>
            <w:hideMark/>
          </w:tcPr>
          <w:p w:rsidR="007355D5" w:rsidRDefault="007355D5" w:rsidP="00D5511F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г. Москва, ул. Поклонная, д. 4</w:t>
            </w:r>
          </w:p>
          <w:p w:rsidR="007355D5" w:rsidRDefault="007355D5" w:rsidP="00D5511F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тел.: (499) 249-7334</w:t>
            </w:r>
          </w:p>
          <w:p w:rsidR="007355D5" w:rsidRDefault="007355D5" w:rsidP="00D5511F">
            <w:pPr>
              <w:tabs>
                <w:tab w:val="center" w:pos="4677"/>
                <w:tab w:val="right" w:pos="9355"/>
              </w:tabs>
              <w:jc w:val="right"/>
              <w:rPr>
                <w:rFonts w:ascii="Tahoma" w:hAnsi="Tahoma" w:cs="Tahoma"/>
                <w:color w:val="255F85"/>
                <w:sz w:val="18"/>
                <w:szCs w:val="18"/>
              </w:rPr>
            </w:pPr>
            <w:r>
              <w:rPr>
                <w:rFonts w:ascii="Tahoma" w:hAnsi="Tahoma" w:cs="Tahoma"/>
                <w:color w:val="255F85"/>
                <w:sz w:val="18"/>
                <w:szCs w:val="18"/>
              </w:rPr>
              <w:t>www.</w:t>
            </w:r>
            <w:r>
              <w:rPr>
                <w:rFonts w:ascii="Tahoma" w:hAnsi="Tahoma" w:cs="Tahoma"/>
                <w:color w:val="255F85"/>
                <w:sz w:val="18"/>
                <w:szCs w:val="18"/>
                <w:lang w:val="en-US"/>
              </w:rPr>
              <w:t>wasser</w:t>
            </w:r>
            <w:r>
              <w:rPr>
                <w:rFonts w:ascii="Tahoma" w:hAnsi="Tahoma" w:cs="Tahoma"/>
                <w:color w:val="255F85"/>
                <w:sz w:val="18"/>
                <w:szCs w:val="18"/>
              </w:rPr>
              <w:t>.ru</w:t>
            </w:r>
          </w:p>
        </w:tc>
      </w:tr>
    </w:tbl>
    <w:p w:rsidR="007355D5" w:rsidRDefault="007355D5" w:rsidP="007355D5">
      <w:pPr>
        <w:pStyle w:val="a3"/>
        <w:rPr>
          <w:color w:val="000000"/>
          <w:sz w:val="24"/>
          <w:lang w:val="en-US"/>
        </w:rPr>
      </w:pPr>
    </w:p>
    <w:p w:rsidR="007355D5" w:rsidRDefault="007355D5" w:rsidP="007355D5">
      <w:pPr>
        <w:pStyle w:val="a3"/>
        <w:rPr>
          <w:color w:val="000000"/>
          <w:sz w:val="24"/>
          <w:lang w:val="en-US"/>
        </w:rPr>
      </w:pPr>
    </w:p>
    <w:p w:rsidR="007355D5" w:rsidRDefault="007355D5" w:rsidP="007355D5">
      <w:pPr>
        <w:pStyle w:val="a3"/>
        <w:rPr>
          <w:color w:val="000000"/>
          <w:sz w:val="24"/>
        </w:rPr>
      </w:pPr>
    </w:p>
    <w:p w:rsidR="007355D5" w:rsidRPr="001E0CFF" w:rsidRDefault="007355D5" w:rsidP="007355D5">
      <w:pPr>
        <w:pStyle w:val="a3"/>
        <w:rPr>
          <w:color w:val="000000"/>
          <w:sz w:val="24"/>
        </w:rPr>
      </w:pPr>
    </w:p>
    <w:p w:rsidR="007355D5" w:rsidRDefault="007355D5" w:rsidP="007355D5">
      <w:pPr>
        <w:pStyle w:val="a3"/>
        <w:rPr>
          <w:b/>
          <w:bCs/>
          <w:color w:val="333399"/>
          <w:spacing w:val="40"/>
          <w:sz w:val="32"/>
          <w:szCs w:val="32"/>
          <w:u w:val="single"/>
        </w:rPr>
      </w:pPr>
      <w:r>
        <w:rPr>
          <w:b/>
          <w:bCs/>
          <w:color w:val="333399"/>
          <w:sz w:val="32"/>
          <w:szCs w:val="32"/>
          <w:u w:val="single"/>
        </w:rPr>
        <w:t>РЕЗУЛЬТАТЫ  ИСПЫТАНИЙ</w:t>
      </w:r>
      <w:r>
        <w:rPr>
          <w:b/>
          <w:bCs/>
          <w:color w:val="333399"/>
          <w:spacing w:val="40"/>
          <w:sz w:val="32"/>
          <w:szCs w:val="32"/>
          <w:u w:val="single"/>
        </w:rPr>
        <w:t xml:space="preserve"> ВОДЫ </w:t>
      </w:r>
    </w:p>
    <w:p w:rsidR="007355D5" w:rsidRDefault="007355D5" w:rsidP="007355D5">
      <w:pPr>
        <w:pStyle w:val="a3"/>
        <w:rPr>
          <w:b/>
          <w:bCs/>
          <w:color w:val="333399"/>
          <w:sz w:val="24"/>
        </w:rPr>
      </w:pPr>
      <w:r>
        <w:rPr>
          <w:b/>
          <w:bCs/>
          <w:color w:val="333399"/>
          <w:sz w:val="24"/>
        </w:rPr>
        <w:t>№ 415  от  08. 11. 2013 г.</w:t>
      </w:r>
    </w:p>
    <w:p w:rsidR="007355D5" w:rsidRDefault="007355D5" w:rsidP="007355D5">
      <w:pPr>
        <w:ind w:left="180"/>
        <w:jc w:val="center"/>
        <w:rPr>
          <w:color w:val="000000"/>
          <w:sz w:val="22"/>
          <w:szCs w:val="22"/>
        </w:rPr>
      </w:pPr>
    </w:p>
    <w:p w:rsidR="007355D5" w:rsidRDefault="007355D5" w:rsidP="007355D5">
      <w:pPr>
        <w:ind w:left="180"/>
        <w:jc w:val="center"/>
        <w:rPr>
          <w:color w:val="000000"/>
          <w:sz w:val="22"/>
          <w:szCs w:val="22"/>
        </w:rPr>
      </w:pPr>
    </w:p>
    <w:p w:rsidR="007355D5" w:rsidRPr="001E0CFF" w:rsidRDefault="007355D5" w:rsidP="007355D5">
      <w:pPr>
        <w:ind w:left="180"/>
        <w:jc w:val="center"/>
        <w:rPr>
          <w:color w:val="000000"/>
          <w:sz w:val="22"/>
          <w:szCs w:val="22"/>
        </w:rPr>
      </w:pPr>
    </w:p>
    <w:p w:rsidR="007355D5" w:rsidRPr="009837EC" w:rsidRDefault="007355D5" w:rsidP="007355D5">
      <w:pPr>
        <w:ind w:left="180"/>
        <w:rPr>
          <w:b/>
          <w:bCs/>
          <w:i/>
          <w:u w:val="single"/>
        </w:rPr>
      </w:pPr>
      <w:bookmarkStart w:id="0" w:name="_GoBack"/>
      <w:bookmarkEnd w:id="0"/>
      <w:r w:rsidRPr="006F3152">
        <w:rPr>
          <w:sz w:val="28"/>
          <w:szCs w:val="28"/>
        </w:rPr>
        <w:t xml:space="preserve">Место </w:t>
      </w:r>
      <w:r>
        <w:rPr>
          <w:sz w:val="28"/>
          <w:szCs w:val="28"/>
        </w:rPr>
        <w:t xml:space="preserve">нахождения объекта </w:t>
      </w:r>
      <w:r w:rsidRPr="006F3152">
        <w:rPr>
          <w:sz w:val="28"/>
          <w:szCs w:val="28"/>
        </w:rPr>
        <w:t>отбора</w:t>
      </w:r>
      <w:r>
        <w:rPr>
          <w:sz w:val="28"/>
          <w:szCs w:val="28"/>
        </w:rPr>
        <w:t xml:space="preserve"> воды</w:t>
      </w:r>
      <w:r>
        <w:t>:</w:t>
      </w:r>
      <w:r>
        <w:rPr>
          <w:i/>
        </w:rPr>
        <w:t xml:space="preserve"> </w:t>
      </w:r>
      <w:r w:rsidRPr="00F9502F">
        <w:rPr>
          <w:b/>
          <w:i/>
        </w:rPr>
        <w:t>Марьино-1, Ногинский</w:t>
      </w:r>
      <w:r w:rsidRPr="009837EC">
        <w:rPr>
          <w:b/>
          <w:i/>
        </w:rPr>
        <w:t xml:space="preserve"> р-н</w:t>
      </w:r>
    </w:p>
    <w:p w:rsidR="007355D5" w:rsidRDefault="007355D5" w:rsidP="007355D5">
      <w:pPr>
        <w:ind w:left="180"/>
        <w:rPr>
          <w:i/>
          <w:color w:val="000000"/>
          <w:u w:val="single"/>
        </w:rPr>
      </w:pPr>
      <w:r w:rsidRPr="001E0CFF">
        <w:rPr>
          <w:color w:val="000000"/>
          <w:sz w:val="28"/>
        </w:rPr>
        <w:t xml:space="preserve">Дата </w:t>
      </w:r>
      <w:r w:rsidRPr="006F3152">
        <w:rPr>
          <w:sz w:val="28"/>
          <w:szCs w:val="28"/>
        </w:rPr>
        <w:t xml:space="preserve">отбора </w:t>
      </w:r>
      <w:r>
        <w:rPr>
          <w:sz w:val="28"/>
          <w:szCs w:val="28"/>
        </w:rPr>
        <w:t>воды</w:t>
      </w:r>
      <w:r w:rsidRPr="00975F62">
        <w:rPr>
          <w:b/>
          <w:color w:val="000000"/>
          <w:sz w:val="28"/>
        </w:rPr>
        <w:t>:</w:t>
      </w:r>
      <w:r w:rsidRPr="00975F62">
        <w:rPr>
          <w:b/>
          <w:i/>
          <w:color w:val="000000"/>
          <w:sz w:val="28"/>
        </w:rPr>
        <w:t xml:space="preserve"> </w:t>
      </w:r>
      <w:r w:rsidRPr="002B2C4B">
        <w:rPr>
          <w:b/>
          <w:i/>
          <w:color w:val="000000"/>
          <w:sz w:val="28"/>
        </w:rPr>
        <w:t>01.11.13.</w:t>
      </w:r>
    </w:p>
    <w:p w:rsidR="007355D5" w:rsidRDefault="007355D5" w:rsidP="007355D5">
      <w:pPr>
        <w:ind w:left="180"/>
        <w:rPr>
          <w:b/>
          <w:bCs/>
          <w:i/>
          <w:iCs/>
          <w:color w:val="000000"/>
        </w:rPr>
      </w:pPr>
    </w:p>
    <w:p w:rsidR="007355D5" w:rsidRDefault="007355D5" w:rsidP="007355D5">
      <w:pPr>
        <w:ind w:left="180"/>
        <w:rPr>
          <w:b/>
          <w:bCs/>
          <w:i/>
          <w:iCs/>
          <w:color w:val="000000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326"/>
        <w:gridCol w:w="1460"/>
        <w:gridCol w:w="1440"/>
        <w:gridCol w:w="1420"/>
        <w:gridCol w:w="1700"/>
      </w:tblGrid>
      <w:tr w:rsidR="007355D5" w:rsidTr="00D5511F">
        <w:trPr>
          <w:cantSplit/>
          <w:trHeight w:val="489"/>
          <w:jc w:val="center"/>
        </w:trPr>
        <w:tc>
          <w:tcPr>
            <w:tcW w:w="540" w:type="dxa"/>
            <w:vMerge w:val="restart"/>
            <w:vAlign w:val="center"/>
          </w:tcPr>
          <w:p w:rsidR="007355D5" w:rsidRDefault="007355D5" w:rsidP="00D551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326" w:type="dxa"/>
            <w:vMerge w:val="restart"/>
            <w:vAlign w:val="center"/>
          </w:tcPr>
          <w:p w:rsidR="007355D5" w:rsidRDefault="007355D5" w:rsidP="00D5511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Определяемые показатели,</w:t>
            </w:r>
          </w:p>
          <w:p w:rsidR="007355D5" w:rsidRDefault="007355D5" w:rsidP="00D551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</w:rPr>
              <w:t>(</w:t>
            </w:r>
            <w:r>
              <w:rPr>
                <w:b/>
                <w:i/>
                <w:color w:val="000000"/>
              </w:rPr>
              <w:t>ед. измерений</w:t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460" w:type="dxa"/>
            <w:vMerge w:val="restart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Фактическое</w:t>
            </w:r>
          </w:p>
          <w:p w:rsidR="007355D5" w:rsidRDefault="007355D5" w:rsidP="00D5511F">
            <w:pPr>
              <w:ind w:left="-108" w:right="-141"/>
              <w:jc w:val="center"/>
              <w:rPr>
                <w:b/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значение показателей</w:t>
            </w:r>
          </w:p>
        </w:tc>
        <w:tc>
          <w:tcPr>
            <w:tcW w:w="4560" w:type="dxa"/>
            <w:gridSpan w:val="3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spacing w:line="20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Предельно допустимая концентрация, нормативы</w:t>
            </w:r>
          </w:p>
        </w:tc>
      </w:tr>
      <w:tr w:rsidR="007355D5" w:rsidTr="00D5511F">
        <w:trPr>
          <w:cantSplit/>
          <w:trHeight w:val="1118"/>
          <w:jc w:val="center"/>
        </w:trPr>
        <w:tc>
          <w:tcPr>
            <w:tcW w:w="540" w:type="dxa"/>
            <w:vMerge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rPr>
                <w:b/>
                <w:color w:val="000000"/>
                <w:sz w:val="20"/>
              </w:rPr>
            </w:pPr>
          </w:p>
        </w:tc>
        <w:tc>
          <w:tcPr>
            <w:tcW w:w="3326" w:type="dxa"/>
            <w:vMerge/>
          </w:tcPr>
          <w:p w:rsidR="007355D5" w:rsidRDefault="007355D5" w:rsidP="00D5511F">
            <w:pPr>
              <w:rPr>
                <w:b/>
                <w:color w:val="000000"/>
                <w:sz w:val="20"/>
              </w:rPr>
            </w:pPr>
          </w:p>
        </w:tc>
        <w:tc>
          <w:tcPr>
            <w:tcW w:w="1460" w:type="dxa"/>
            <w:vMerge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spacing w:line="220" w:lineRule="exact"/>
              <w:ind w:left="-108" w:right="-108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СанПиН Питьевая вода 2.1.4.1074-01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spacing w:line="200" w:lineRule="exact"/>
              <w:ind w:left="-74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Европейское Экономическое Сообщество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spacing w:line="200" w:lineRule="exact"/>
              <w:ind w:left="-113" w:right="-147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Всемирная организация здравоохранения, Женева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Температура в момент анализа, (ºС)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ind w:right="-14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Водородный показатель 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i/>
                <w:color w:val="000000"/>
                <w:sz w:val="22"/>
                <w:szCs w:val="22"/>
              </w:rPr>
              <w:t>рН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 xml:space="preserve">, 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(</w:t>
            </w:r>
            <w:r>
              <w:rPr>
                <w:i/>
                <w:color w:val="000000"/>
                <w:sz w:val="22"/>
                <w:szCs w:val="22"/>
              </w:rPr>
              <w:t>ед.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6,877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6,0-9,0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6,2-8,5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6,5-8,5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290FF3" w:rsidRDefault="007355D5" w:rsidP="00D5511F">
            <w:pPr>
              <w:rPr>
                <w:b/>
                <w:color w:val="000000"/>
                <w:sz w:val="22"/>
                <w:szCs w:val="22"/>
                <w:lang w:val="en-US"/>
              </w:rPr>
            </w:pPr>
            <w:r w:rsidRPr="00290FF3">
              <w:rPr>
                <w:b/>
                <w:color w:val="000000"/>
                <w:sz w:val="22"/>
                <w:szCs w:val="22"/>
              </w:rPr>
              <w:t xml:space="preserve">Цветность, </w:t>
            </w:r>
            <w:r w:rsidRPr="00290FF3">
              <w:rPr>
                <w:b/>
                <w:color w:val="000000"/>
                <w:sz w:val="22"/>
                <w:szCs w:val="22"/>
                <w:lang w:val="en-US"/>
              </w:rPr>
              <w:t>(</w:t>
            </w:r>
            <w:r w:rsidRPr="00290FF3">
              <w:rPr>
                <w:b/>
                <w:i/>
                <w:color w:val="000000"/>
                <w:sz w:val="22"/>
                <w:szCs w:val="22"/>
              </w:rPr>
              <w:t>град</w:t>
            </w:r>
            <w:r w:rsidRPr="00290FF3">
              <w:rPr>
                <w:b/>
                <w:color w:val="000000"/>
                <w:sz w:val="22"/>
                <w:szCs w:val="22"/>
              </w:rPr>
              <w:t>.</w:t>
            </w:r>
            <w:r w:rsidRPr="00290FF3">
              <w:rPr>
                <w:b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290FF3" w:rsidRDefault="007355D5" w:rsidP="00D5511F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</w:t>
            </w:r>
            <w:r w:rsidRPr="00290FF3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ind w:right="-10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7355D5" w:rsidRPr="00BE76B8" w:rsidRDefault="007355D5" w:rsidP="00D5511F">
            <w:pPr>
              <w:rPr>
                <w:color w:val="000000"/>
                <w:sz w:val="22"/>
                <w:szCs w:val="22"/>
              </w:rPr>
            </w:pPr>
            <w:r w:rsidRPr="00BE76B8">
              <w:rPr>
                <w:color w:val="000000"/>
                <w:sz w:val="22"/>
                <w:szCs w:val="22"/>
              </w:rPr>
              <w:t>Запах,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 </w:t>
            </w:r>
            <w:r w:rsidRPr="00BE76B8">
              <w:rPr>
                <w:color w:val="000000"/>
                <w:sz w:val="22"/>
                <w:szCs w:val="22"/>
              </w:rPr>
              <w:t>20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/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BE76B8">
              <w:rPr>
                <w:color w:val="000000"/>
                <w:sz w:val="22"/>
                <w:szCs w:val="22"/>
              </w:rPr>
              <w:t>60</w:t>
            </w:r>
            <w:r w:rsidRPr="00BE76B8">
              <w:rPr>
                <w:color w:val="000000"/>
                <w:sz w:val="22"/>
                <w:szCs w:val="22"/>
              </w:rPr>
              <w:sym w:font="Symbol" w:char="F0B0"/>
            </w:r>
            <w:r w:rsidRPr="00BE76B8">
              <w:rPr>
                <w:color w:val="000000"/>
                <w:sz w:val="22"/>
                <w:szCs w:val="22"/>
              </w:rPr>
              <w:t>С</w:t>
            </w:r>
            <w:r w:rsidRPr="00BE76B8">
              <w:rPr>
                <w:color w:val="000000"/>
                <w:sz w:val="22"/>
                <w:szCs w:val="22"/>
                <w:lang w:val="en-US"/>
              </w:rPr>
              <w:t xml:space="preserve"> /</w:t>
            </w:r>
            <w:r w:rsidRPr="00BE76B8">
              <w:rPr>
                <w:color w:val="000000"/>
                <w:sz w:val="22"/>
                <w:szCs w:val="22"/>
              </w:rPr>
              <w:t>, (</w:t>
            </w:r>
            <w:r w:rsidRPr="00BE76B8">
              <w:rPr>
                <w:i/>
                <w:color w:val="000000"/>
                <w:sz w:val="22"/>
                <w:szCs w:val="22"/>
              </w:rPr>
              <w:t>баллы</w:t>
            </w:r>
            <w:r w:rsidRPr="00BE76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7355D5" w:rsidRPr="00BE76B8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BE76B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  <w:lang w:val="en-US"/>
              </w:rPr>
              <w:t>/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tcBorders>
              <w:bottom w:val="single" w:sz="4" w:space="0" w:color="auto"/>
            </w:tcBorders>
            <w:vAlign w:val="center"/>
          </w:tcPr>
          <w:p w:rsidR="007355D5" w:rsidRPr="00442DD2" w:rsidRDefault="007355D5" w:rsidP="00D5511F">
            <w:pPr>
              <w:rPr>
                <w:b/>
                <w:color w:val="000000"/>
                <w:sz w:val="22"/>
                <w:szCs w:val="22"/>
              </w:rPr>
            </w:pPr>
            <w:r w:rsidRPr="00442DD2">
              <w:rPr>
                <w:b/>
                <w:color w:val="000000"/>
                <w:sz w:val="22"/>
                <w:szCs w:val="22"/>
              </w:rPr>
              <w:t>Привкус, (</w:t>
            </w:r>
            <w:r w:rsidRPr="00442DD2">
              <w:rPr>
                <w:b/>
                <w:i/>
                <w:color w:val="000000"/>
                <w:sz w:val="22"/>
                <w:szCs w:val="22"/>
              </w:rPr>
              <w:t>баллы</w:t>
            </w:r>
            <w:r w:rsidRPr="00442DD2"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center"/>
          </w:tcPr>
          <w:p w:rsidR="007355D5" w:rsidRPr="00442DD2" w:rsidRDefault="007355D5" w:rsidP="00D5511F">
            <w:pPr>
              <w:ind w:left="-108" w:right="-141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отсутствие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442DD2" w:rsidRDefault="007355D5" w:rsidP="00D5511F">
            <w:pPr>
              <w:pStyle w:val="3"/>
              <w:rPr>
                <w:color w:val="000000"/>
                <w:sz w:val="22"/>
                <w:szCs w:val="22"/>
                <w:lang w:val="en-US"/>
              </w:rPr>
            </w:pPr>
            <w:r w:rsidRPr="00442DD2">
              <w:rPr>
                <w:color w:val="000000"/>
                <w:sz w:val="22"/>
                <w:szCs w:val="22"/>
              </w:rPr>
              <w:t xml:space="preserve">Мутность, 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(</w:t>
            </w:r>
            <w:r w:rsidRPr="00442DD2">
              <w:rPr>
                <w:i/>
                <w:color w:val="000000"/>
                <w:sz w:val="22"/>
                <w:szCs w:val="22"/>
              </w:rPr>
              <w:t>ЕМФ</w:t>
            </w:r>
            <w:r w:rsidRPr="00442DD2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442DD2" w:rsidRDefault="007355D5" w:rsidP="00D5511F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2,6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ind w:right="-5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2,0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975F62" w:rsidRDefault="007355D5" w:rsidP="00D5511F">
            <w:pPr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Общая жесткость, (</w:t>
            </w:r>
            <w:r w:rsidRPr="00975F62">
              <w:rPr>
                <w:i/>
                <w:color w:val="000000"/>
                <w:sz w:val="22"/>
                <w:szCs w:val="22"/>
              </w:rPr>
              <w:t>мг-экв/л</w:t>
            </w:r>
            <w:r w:rsidRPr="00975F62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975F62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3,2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ind w:right="-6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Общее солесодержание /по </w:t>
            </w:r>
            <w:r>
              <w:rPr>
                <w:color w:val="000000"/>
                <w:sz w:val="22"/>
                <w:szCs w:val="22"/>
                <w:lang w:val="en-US"/>
              </w:rPr>
              <w:t>NaCl</w:t>
            </w:r>
            <w:r>
              <w:rPr>
                <w:color w:val="000000"/>
                <w:sz w:val="22"/>
                <w:szCs w:val="22"/>
              </w:rPr>
              <w:t xml:space="preserve"> /, (</w:t>
            </w:r>
            <w:r>
              <w:rPr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Нитраты,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45,0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Фториды,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0,31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1,2-1,5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0,7-1,5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Хлориды,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>Сульфаты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 xml:space="preserve">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250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442DD2" w:rsidRDefault="007355D5" w:rsidP="00D5511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442DD2">
              <w:rPr>
                <w:b/>
                <w:bCs/>
                <w:color w:val="000000"/>
                <w:sz w:val="22"/>
                <w:szCs w:val="22"/>
              </w:rPr>
              <w:t>Железо общее, (</w:t>
            </w:r>
            <w:r w:rsidRPr="00442DD2">
              <w:rPr>
                <w:b/>
                <w:bCs/>
                <w:i/>
                <w:color w:val="000000"/>
                <w:sz w:val="22"/>
                <w:szCs w:val="22"/>
              </w:rPr>
              <w:t>мг/л)</w:t>
            </w:r>
          </w:p>
        </w:tc>
        <w:tc>
          <w:tcPr>
            <w:tcW w:w="1460" w:type="dxa"/>
            <w:vAlign w:val="center"/>
          </w:tcPr>
          <w:p w:rsidR="007355D5" w:rsidRPr="00442DD2" w:rsidRDefault="007355D5" w:rsidP="00D5511F">
            <w:pPr>
              <w:ind w:left="-108" w:right="-141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0,2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0,3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Железо растворенное,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1,32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290FF3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 w:rsidRPr="00290FF3">
              <w:rPr>
                <w:color w:val="000000"/>
                <w:sz w:val="22"/>
                <w:szCs w:val="22"/>
              </w:rPr>
              <w:t xml:space="preserve">Марганец, </w:t>
            </w:r>
            <w:r w:rsidRPr="00290FF3">
              <w:rPr>
                <w:color w:val="000000"/>
                <w:sz w:val="22"/>
                <w:szCs w:val="22"/>
                <w:lang w:val="en-US"/>
              </w:rPr>
              <w:t>(</w:t>
            </w:r>
            <w:r w:rsidRPr="00290FF3">
              <w:rPr>
                <w:i/>
                <w:color w:val="000000"/>
                <w:sz w:val="22"/>
                <w:szCs w:val="22"/>
              </w:rPr>
              <w:t>мг/л</w:t>
            </w:r>
            <w:r w:rsidRPr="00290FF3"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290FF3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290FF3">
              <w:rPr>
                <w:color w:val="000000"/>
                <w:sz w:val="22"/>
                <w:szCs w:val="22"/>
              </w:rPr>
              <w:t>0,0</w:t>
            </w:r>
            <w:r>
              <w:rPr>
                <w:color w:val="000000"/>
                <w:sz w:val="22"/>
                <w:szCs w:val="22"/>
              </w:rPr>
              <w:t>7</w:t>
            </w:r>
            <w:r w:rsidRPr="00290FF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0,1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975F62" w:rsidRDefault="007355D5" w:rsidP="00D5511F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975F62">
              <w:rPr>
                <w:b w:val="0"/>
                <w:bCs w:val="0"/>
                <w:color w:val="000000"/>
                <w:sz w:val="22"/>
                <w:szCs w:val="22"/>
              </w:rPr>
              <w:t xml:space="preserve">Медь, 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975F62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975F62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975F62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975F62"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Окисляемость перманганатная</w:t>
            </w:r>
            <w:r>
              <w:rPr>
                <w:i/>
                <w:color w:val="000000"/>
                <w:sz w:val="22"/>
                <w:szCs w:val="22"/>
              </w:rPr>
              <w:t>, (мг О</w:t>
            </w:r>
            <w:r>
              <w:rPr>
                <w:i/>
                <w:color w:val="000000"/>
                <w:sz w:val="22"/>
                <w:szCs w:val="22"/>
                <w:vertAlign w:val="subscript"/>
              </w:rPr>
              <w:t>2</w:t>
            </w:r>
            <w:r>
              <w:rPr>
                <w:i/>
                <w:color w:val="000000"/>
                <w:sz w:val="22"/>
                <w:szCs w:val="22"/>
              </w:rPr>
              <w:t>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2,9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Щелочность общая</w:t>
            </w:r>
            <w:r>
              <w:rPr>
                <w:i/>
                <w:color w:val="000000"/>
                <w:sz w:val="22"/>
                <w:szCs w:val="22"/>
              </w:rPr>
              <w:t>, (мг-экв/л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Щелочность гидрокарбонатная, </w:t>
            </w:r>
            <w:r>
              <w:rPr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i/>
                <w:color w:val="000000"/>
                <w:sz w:val="22"/>
                <w:szCs w:val="22"/>
              </w:rPr>
              <w:t>мг/л</w:t>
            </w:r>
            <w:r>
              <w:rPr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30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Pr="002D258B" w:rsidRDefault="007355D5" w:rsidP="00D5511F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 w:rsidRPr="002D258B">
              <w:rPr>
                <w:b w:val="0"/>
                <w:bCs w:val="0"/>
                <w:color w:val="000000"/>
                <w:sz w:val="22"/>
                <w:szCs w:val="22"/>
              </w:rPr>
              <w:t xml:space="preserve">Сульфиды, 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 w:rsidRPr="002D258B"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 w:rsidRPr="002D258B"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Pr="002D258B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 w:rsidRPr="002D258B">
              <w:rPr>
                <w:color w:val="000000"/>
                <w:sz w:val="22"/>
                <w:szCs w:val="22"/>
              </w:rPr>
              <w:t>0,001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0,003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</w:t>
            </w:r>
          </w:p>
        </w:tc>
      </w:tr>
      <w:tr w:rsidR="007355D5" w:rsidTr="00D5511F">
        <w:trPr>
          <w:trHeight w:hRule="exact" w:val="567"/>
          <w:jc w:val="center"/>
        </w:trPr>
        <w:tc>
          <w:tcPr>
            <w:tcW w:w="540" w:type="dxa"/>
            <w:vAlign w:val="center"/>
          </w:tcPr>
          <w:p w:rsidR="007355D5" w:rsidRDefault="007355D5" w:rsidP="007355D5">
            <w:pPr>
              <w:numPr>
                <w:ilvl w:val="0"/>
                <w:numId w:val="1"/>
              </w:numPr>
              <w:ind w:right="-108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26" w:type="dxa"/>
            <w:vAlign w:val="center"/>
          </w:tcPr>
          <w:p w:rsidR="007355D5" w:rsidRDefault="007355D5" w:rsidP="00D5511F">
            <w:pPr>
              <w:pStyle w:val="3"/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b w:val="0"/>
                <w:bCs w:val="0"/>
                <w:color w:val="000000"/>
                <w:sz w:val="22"/>
                <w:szCs w:val="22"/>
              </w:rPr>
              <w:t xml:space="preserve">Аммоний, 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(</w:t>
            </w:r>
            <w:r>
              <w:rPr>
                <w:b w:val="0"/>
                <w:bCs w:val="0"/>
                <w:i/>
                <w:color w:val="000000"/>
                <w:sz w:val="22"/>
                <w:szCs w:val="22"/>
              </w:rPr>
              <w:t>мг/л</w:t>
            </w:r>
            <w:r>
              <w:rPr>
                <w:b w:val="0"/>
                <w:bCs w:val="0"/>
                <w:color w:val="000000"/>
                <w:sz w:val="22"/>
                <w:szCs w:val="22"/>
                <w:lang w:val="en-US"/>
              </w:rPr>
              <w:t>)</w:t>
            </w:r>
          </w:p>
        </w:tc>
        <w:tc>
          <w:tcPr>
            <w:tcW w:w="1460" w:type="dxa"/>
            <w:vAlign w:val="center"/>
          </w:tcPr>
          <w:p w:rsidR="007355D5" w:rsidRDefault="007355D5" w:rsidP="00D5511F">
            <w:pPr>
              <w:ind w:left="-108" w:right="-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опред.</w:t>
            </w:r>
          </w:p>
        </w:tc>
        <w:tc>
          <w:tcPr>
            <w:tcW w:w="144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норм.</w:t>
            </w:r>
          </w:p>
        </w:tc>
        <w:tc>
          <w:tcPr>
            <w:tcW w:w="1700" w:type="dxa"/>
            <w:vAlign w:val="center"/>
          </w:tcPr>
          <w:p w:rsidR="007355D5" w:rsidRDefault="007355D5" w:rsidP="00D551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1,5</w:t>
            </w:r>
          </w:p>
        </w:tc>
      </w:tr>
    </w:tbl>
    <w:p w:rsidR="007355D5" w:rsidRDefault="007355D5" w:rsidP="007355D5">
      <w:pPr>
        <w:spacing w:before="120" w:after="120"/>
        <w:rPr>
          <w:b/>
          <w:color w:val="000000"/>
          <w:u w:val="single"/>
        </w:rPr>
      </w:pPr>
    </w:p>
    <w:p w:rsidR="007355D5" w:rsidRDefault="007355D5" w:rsidP="007355D5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BA132C">
        <w:rPr>
          <w:b/>
          <w:color w:val="000000"/>
          <w:sz w:val="24"/>
          <w:szCs w:val="24"/>
        </w:rPr>
        <w:t>Комментарии:</w:t>
      </w:r>
      <w:r w:rsidRPr="00BA132C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7355D5" w:rsidRDefault="007355D5" w:rsidP="007355D5">
      <w:pPr>
        <w:pStyle w:val="2"/>
        <w:rPr>
          <w:rFonts w:ascii="Tahoma" w:hAnsi="Tahoma" w:cs="Tahoma"/>
          <w:color w:val="000000"/>
          <w:sz w:val="22"/>
          <w:szCs w:val="22"/>
        </w:rPr>
      </w:pPr>
    </w:p>
    <w:p w:rsidR="007355D5" w:rsidRPr="007E6CFE" w:rsidRDefault="007355D5" w:rsidP="007355D5">
      <w:pPr>
        <w:pStyle w:val="2"/>
        <w:rPr>
          <w:rFonts w:ascii="Tahoma" w:hAnsi="Tahoma" w:cs="Tahoma"/>
          <w:color w:val="000000"/>
          <w:sz w:val="22"/>
          <w:szCs w:val="22"/>
        </w:rPr>
      </w:pPr>
      <w:r w:rsidRPr="007E6CFE">
        <w:rPr>
          <w:rFonts w:ascii="Tahoma" w:hAnsi="Tahoma" w:cs="Tahoma"/>
          <w:color w:val="000000"/>
          <w:sz w:val="22"/>
          <w:szCs w:val="22"/>
        </w:rPr>
        <w:t>Содержание железа в воде выше норматива способствует накоплению осадка в системе водоснабжения, интенсивному окрашиванию сантехнического оборудования. Железо придает воде неприятную красно-коричневую окраску, ухудшает ее вкус, вызывает развитие железобактерий, отложение осадка в трубах и их засорение. Высокое содержание железа в воде приводит к неблагоприятному воздействию на кожу, может сказаться на морфологическом составе крови, способствует возникновению аллергических реакций.</w:t>
      </w:r>
    </w:p>
    <w:p w:rsidR="007355D5" w:rsidRDefault="007355D5" w:rsidP="007355D5">
      <w:pPr>
        <w:pStyle w:val="a3"/>
        <w:ind w:left="600"/>
        <w:jc w:val="left"/>
        <w:rPr>
          <w:color w:val="000000"/>
        </w:rPr>
      </w:pPr>
      <w:r>
        <w:rPr>
          <w:color w:val="000000"/>
          <w:u w:val="single"/>
        </w:rPr>
        <w:t>Рекомендации:</w:t>
      </w:r>
      <w:r>
        <w:rPr>
          <w:color w:val="000000"/>
        </w:rPr>
        <w:t xml:space="preserve">   обезжелезивать</w:t>
      </w:r>
    </w:p>
    <w:p w:rsidR="007355D5" w:rsidRDefault="007355D5" w:rsidP="007355D5">
      <w:pPr>
        <w:pStyle w:val="a3"/>
        <w:jc w:val="left"/>
        <w:rPr>
          <w:color w:val="000000"/>
        </w:rPr>
      </w:pPr>
    </w:p>
    <w:p w:rsidR="007355D5" w:rsidRDefault="007355D5" w:rsidP="007355D5">
      <w:pPr>
        <w:pStyle w:val="a3"/>
        <w:jc w:val="left"/>
        <w:rPr>
          <w:color w:val="000000"/>
        </w:rPr>
      </w:pPr>
    </w:p>
    <w:p w:rsidR="007355D5" w:rsidRDefault="007355D5" w:rsidP="007355D5">
      <w:pPr>
        <w:spacing w:before="240" w:after="120"/>
        <w:ind w:left="601" w:right="833"/>
        <w:jc w:val="right"/>
        <w:rPr>
          <w:rFonts w:ascii="Arial" w:hAnsi="Arial" w:cs="Arial"/>
          <w:spacing w:val="28"/>
          <w:sz w:val="20"/>
          <w:szCs w:val="20"/>
        </w:rPr>
      </w:pPr>
      <w:r>
        <w:rPr>
          <w:rFonts w:ascii="Arial" w:hAnsi="Arial" w:cs="Arial"/>
          <w:spacing w:val="28"/>
          <w:sz w:val="20"/>
          <w:szCs w:val="20"/>
        </w:rPr>
        <w:t xml:space="preserve">Ответственный исполнитель_____________ </w:t>
      </w:r>
      <w:r>
        <w:rPr>
          <w:rFonts w:ascii="Arial" w:hAnsi="Arial" w:cs="Arial"/>
          <w:sz w:val="20"/>
          <w:szCs w:val="20"/>
        </w:rPr>
        <w:t xml:space="preserve">/ </w:t>
      </w:r>
      <w:r w:rsidRPr="00BA132C">
        <w:rPr>
          <w:rFonts w:ascii="Arial" w:hAnsi="Arial" w:cs="Arial"/>
          <w:sz w:val="20"/>
          <w:szCs w:val="20"/>
        </w:rPr>
        <w:t xml:space="preserve">                         </w:t>
      </w:r>
      <w:r>
        <w:rPr>
          <w:rFonts w:ascii="Arial" w:hAnsi="Arial" w:cs="Arial"/>
          <w:sz w:val="20"/>
          <w:szCs w:val="20"/>
        </w:rPr>
        <w:t xml:space="preserve"> /</w:t>
      </w:r>
      <w:r>
        <w:rPr>
          <w:rFonts w:ascii="Arial" w:hAnsi="Arial" w:cs="Arial"/>
          <w:spacing w:val="28"/>
          <w:sz w:val="20"/>
          <w:szCs w:val="20"/>
        </w:rPr>
        <w:t>.</w:t>
      </w:r>
    </w:p>
    <w:p w:rsidR="002121D2" w:rsidRDefault="002121D2"/>
    <w:sectPr w:rsidR="00212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B71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D02"/>
    <w:rsid w:val="002121D2"/>
    <w:rsid w:val="00360D02"/>
    <w:rsid w:val="00505B3B"/>
    <w:rsid w:val="006B7291"/>
    <w:rsid w:val="007355D5"/>
    <w:rsid w:val="008822AA"/>
    <w:rsid w:val="00B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55D5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7355D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5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355D5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35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5D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55D5"/>
    <w:pPr>
      <w:keepNext/>
      <w:outlineLvl w:val="2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5D5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7355D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355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7355D5"/>
    <w:pPr>
      <w:ind w:firstLine="567"/>
      <w:jc w:val="both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7355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35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55D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Мироненко</dc:creator>
  <cp:keywords/>
  <dc:description/>
  <cp:lastModifiedBy>Мироненко</cp:lastModifiedBy>
  <cp:revision>4</cp:revision>
  <dcterms:created xsi:type="dcterms:W3CDTF">2014-01-06T08:09:00Z</dcterms:created>
  <dcterms:modified xsi:type="dcterms:W3CDTF">2014-01-06T08:09:00Z</dcterms:modified>
</cp:coreProperties>
</file>